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E3B" w:rsidRDefault="00A25E3B" w:rsidP="000E4649">
      <w:pPr>
        <w:spacing w:after="0" w:line="240" w:lineRule="auto"/>
      </w:pPr>
      <w:bookmarkStart w:id="0" w:name="_GoBack"/>
      <w:bookmarkEnd w:id="0"/>
    </w:p>
    <w:p w:rsidR="00A25E3B" w:rsidRPr="00A25E3B" w:rsidRDefault="00A25E3B" w:rsidP="000E4649">
      <w:pPr>
        <w:spacing w:after="0" w:line="240" w:lineRule="auto"/>
      </w:pPr>
    </w:p>
    <w:p w:rsidR="00A25E3B" w:rsidRPr="00A25E3B" w:rsidRDefault="00A25E3B" w:rsidP="00B57236">
      <w:pPr>
        <w:pStyle w:val="NormalWeb"/>
        <w:spacing w:after="0"/>
        <w:jc w:val="both"/>
      </w:pPr>
      <w:r w:rsidRPr="00A25E3B">
        <w:rPr>
          <w:b/>
          <w:bCs/>
          <w:color w:val="000000"/>
        </w:rPr>
        <w:t>TÍTULO EN ESPAÑOL</w:t>
      </w:r>
      <w:r w:rsidR="00B57236">
        <w:rPr>
          <w:b/>
          <w:bCs/>
          <w:color w:val="000000"/>
        </w:rPr>
        <w:t xml:space="preserve">: </w:t>
      </w:r>
      <w:r w:rsidR="00B57236" w:rsidRPr="00B57236">
        <w:rPr>
          <w:b/>
          <w:bCs/>
          <w:color w:val="000000"/>
        </w:rPr>
        <w:t>El impacto del consumo heredado en el comercio internacional: Influencia de la transmisión generacional en la</w:t>
      </w:r>
      <w:r w:rsidR="00B57236">
        <w:rPr>
          <w:b/>
          <w:bCs/>
          <w:color w:val="000000"/>
        </w:rPr>
        <w:t xml:space="preserve"> </w:t>
      </w:r>
      <w:r w:rsidR="00B57236" w:rsidRPr="00B57236">
        <w:rPr>
          <w:b/>
          <w:bCs/>
          <w:color w:val="000000"/>
        </w:rPr>
        <w:t>demanda de productos globales</w:t>
      </w:r>
      <w:r>
        <w:rPr>
          <w:b/>
          <w:bCs/>
          <w:color w:val="000000"/>
        </w:rPr>
        <w:t xml:space="preserve"> </w:t>
      </w:r>
      <w:r w:rsidR="00774D7B">
        <w:rPr>
          <w:b/>
          <w:bCs/>
          <w:color w:val="000000"/>
        </w:rPr>
        <w:t>(Máximo</w:t>
      </w:r>
      <w:r>
        <w:rPr>
          <w:b/>
          <w:bCs/>
          <w:color w:val="000000"/>
        </w:rPr>
        <w:t xml:space="preserve"> 15 palabras)</w:t>
      </w:r>
    </w:p>
    <w:p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Título en inglés</w:t>
      </w:r>
      <w:r w:rsid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 xml:space="preserve">: </w:t>
      </w:r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 xml:space="preserve">The </w:t>
      </w:r>
      <w:proofErr w:type="spellStart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Impact</w:t>
      </w:r>
      <w:proofErr w:type="spellEnd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 xml:space="preserve"> </w:t>
      </w:r>
      <w:proofErr w:type="spellStart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of</w:t>
      </w:r>
      <w:proofErr w:type="spellEnd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 xml:space="preserve"> </w:t>
      </w:r>
      <w:proofErr w:type="spellStart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Legacy</w:t>
      </w:r>
      <w:proofErr w:type="spellEnd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 xml:space="preserve"> </w:t>
      </w:r>
      <w:proofErr w:type="spellStart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Consumption</w:t>
      </w:r>
      <w:proofErr w:type="spellEnd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 xml:space="preserve"> on International </w:t>
      </w:r>
      <w:proofErr w:type="spellStart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Trade</w:t>
      </w:r>
      <w:proofErr w:type="spellEnd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 xml:space="preserve">: </w:t>
      </w:r>
      <w:proofErr w:type="spellStart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Influence</w:t>
      </w:r>
      <w:proofErr w:type="spellEnd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 xml:space="preserve"> </w:t>
      </w:r>
      <w:proofErr w:type="spellStart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of</w:t>
      </w:r>
      <w:proofErr w:type="spellEnd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 xml:space="preserve"> </w:t>
      </w:r>
      <w:proofErr w:type="spellStart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Generational</w:t>
      </w:r>
      <w:proofErr w:type="spellEnd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 xml:space="preserve"> </w:t>
      </w:r>
      <w:proofErr w:type="spellStart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Transmission</w:t>
      </w:r>
      <w:proofErr w:type="spellEnd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 xml:space="preserve"> on </w:t>
      </w:r>
      <w:proofErr w:type="spellStart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Demand</w:t>
      </w:r>
      <w:proofErr w:type="spellEnd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 xml:space="preserve"> </w:t>
      </w:r>
      <w:proofErr w:type="spellStart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for</w:t>
      </w:r>
      <w:proofErr w:type="spellEnd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 xml:space="preserve"> Global </w:t>
      </w:r>
      <w:proofErr w:type="spellStart"/>
      <w:r w:rsidR="00B57236" w:rsidRPr="00B5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Products</w:t>
      </w:r>
      <w:proofErr w:type="spellEnd"/>
    </w:p>
    <w:p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57236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55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Nombre </w:t>
      </w:r>
      <w:r w:rsidR="003615CC" w:rsidRPr="00E55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Coa</w:t>
      </w:r>
      <w:r w:rsidRPr="00E55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utor</w:t>
      </w:r>
      <w:r w:rsidR="00E55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:</w:t>
      </w:r>
      <w:r w:rsidR="00B572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CO"/>
        </w:rPr>
        <w:t xml:space="preserve"> </w:t>
      </w:r>
      <w:r w:rsidR="008D164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Luis Felipe Rodriguez Rivera </w:t>
      </w:r>
      <w:r w:rsidR="00B5723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A25E3B" w:rsidRDefault="00A25E3B" w:rsidP="003615C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Último nivel de formación</w:t>
      </w:r>
      <w:r w:rsidR="008D164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: Estudiante de pregrado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8D164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="00774D7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Nombre de la 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Universidad</w:t>
      </w:r>
      <w:r w:rsidR="008D164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: Corporación unificada nacional de educación superior </w:t>
      </w:r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–</w:t>
      </w:r>
      <w:r w:rsidR="008D164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CUN</w:t>
      </w:r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Grupo de Investigación</w:t>
      </w:r>
      <w:r w:rsidR="008D164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: Investigadores</w:t>
      </w:r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,</w:t>
      </w:r>
      <w:r w:rsidR="008D164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Ricardo Javier Albarracín </w:t>
      </w:r>
      <w:proofErr w:type="spellStart"/>
      <w:r w:rsidR="008D164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Vanoy</w:t>
      </w:r>
      <w:proofErr w:type="spellEnd"/>
      <w:r w:rsidR="008D164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y Jonathan Linares</w:t>
      </w:r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Garzón</w:t>
      </w:r>
      <w:r w:rsidR="00774D7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N</w:t>
      </w:r>
      <w:r w:rsidR="00774D7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ombre del 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Semillero de Investigación</w:t>
      </w:r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: Semillero de investigación Global </w:t>
      </w:r>
      <w:proofErr w:type="spellStart"/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Mind</w:t>
      </w:r>
      <w:proofErr w:type="spellEnd"/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ORCID</w:t>
      </w:r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: </w:t>
      </w:r>
      <w:hyperlink r:id="rId7" w:tgtFrame="_blank" w:history="1">
        <w:r w:rsidR="003615CC" w:rsidRPr="003615C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CO"/>
          </w:rPr>
          <w:t>https://orcid.org/0000-0003-4648-8964</w:t>
        </w:r>
      </w:hyperlink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Ciudad</w:t>
      </w:r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: Bogotá, D.C. 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País</w:t>
      </w:r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: Colombia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Correo Electrónico</w:t>
      </w:r>
      <w:r w:rsid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: </w:t>
      </w:r>
      <w:hyperlink r:id="rId8" w:history="1">
        <w:r w:rsidR="003615CC" w:rsidRPr="0073403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CO"/>
          </w:rPr>
          <w:t>luis.rodriguezri@cun.edu.co</w:t>
        </w:r>
      </w:hyperlink>
    </w:p>
    <w:p w:rsidR="003615CC" w:rsidRDefault="003615CC" w:rsidP="003615CC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74D7B" w:rsidRDefault="00774D7B" w:rsidP="000E46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A25E3B" w:rsidRPr="00A25E3B" w:rsidRDefault="00A25E3B" w:rsidP="000E464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3615CC" w:rsidRPr="003615CC" w:rsidRDefault="00A25E3B" w:rsidP="00361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Resumen: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3615CC" w:rsidRP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Esta propuesta tiene como objetivo analizar la influencia del consumo heredado en la comercialización y permanencia de productos internacionales en el mercado de Bogotá, identificando los principales factores culturales, económicos y de marketing que intervienen en la transmisión intergeneracional de hábitos de compra. Se busca comprender cómo las dinámicas sociales, tradiciones familiares y valores culturales impactan la lealtad hacia marcas extranjeras, asegurando su permanencia a lo largo del tiempo.</w:t>
      </w:r>
    </w:p>
    <w:p w:rsidR="003615CC" w:rsidRPr="003615CC" w:rsidRDefault="003615CC" w:rsidP="00361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3615CC" w:rsidRPr="003615CC" w:rsidRDefault="003615CC" w:rsidP="00361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Para ello, primero se identificarán los factores culturales, sociales y económicos que modelan el consumo heredado en Bogotá, permitiendo reconocer patrones de comportamiento que favorecen o limitan la compra de productos internacionales. Posteriormente, se analizarán las estrategias de marketing y branding que las marcas extranjeras emplean para mantener la fidelidad del consumidor a través de generaciones, evaluando qué tácticas resultan más efectivas en este contexto.</w:t>
      </w:r>
    </w:p>
    <w:p w:rsidR="003615CC" w:rsidRPr="003615CC" w:rsidRDefault="003615CC" w:rsidP="00361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3615CC" w:rsidRPr="003615CC" w:rsidRDefault="003615CC" w:rsidP="00361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Asimismo, se examinará el impacto concreto del consumo heredado en la permanencia y éxito comercial de productos importados, a fin de medir su relevancia en el mercado local. También se realizará una comparación de las tendencias de consumo heredado en Bogotá frente a otros mercados internacionales, detectando similitudes y diferencias que puedan enriquecer las estrategias globales de marca.</w:t>
      </w:r>
    </w:p>
    <w:p w:rsidR="003615CC" w:rsidRPr="003615CC" w:rsidRDefault="003615CC" w:rsidP="00361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A25E3B" w:rsidRPr="00A25E3B" w:rsidRDefault="003615CC" w:rsidP="0036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615C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lastRenderedPageBreak/>
        <w:t>Finalmente, se propondrán estrategias de comunicación y marketing que permitan a empresas y emprendedores fortalecer su presencia en mercados internacionales, aprovechando el consumo heredado como herramienta para potenciar su competitividad y sostenibilidad comercial a largo plazo.</w:t>
      </w:r>
    </w:p>
    <w:p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25E3B" w:rsidRPr="00E5511A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Palabras clave:</w:t>
      </w:r>
      <w:r w:rsidR="00E55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 </w:t>
      </w:r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consumo heredado, marketing, branding, cultural, comunicación.</w:t>
      </w:r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</w:p>
    <w:p w:rsidR="00A25E3B" w:rsidRPr="00A25E3B" w:rsidRDefault="00774D7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:rsidR="00E5511A" w:rsidRPr="00E5511A" w:rsidRDefault="00A25E3B" w:rsidP="00E55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Abstract</w:t>
      </w:r>
      <w:proofErr w:type="spellEnd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: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This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proposal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aims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analyze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influence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legacy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consumption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on the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commercialization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permanence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international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products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the Bogotá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market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identifying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main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cultural,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economic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and marketing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factors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involved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the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intergenerational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transmission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purchasing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habits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 The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objective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is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understand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how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social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dynamics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family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traditions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and cultural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values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​​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impact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loyalty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toward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foreign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brands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ensuring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their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permanence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over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time.</w:t>
      </w:r>
    </w:p>
    <w:p w:rsidR="00E5511A" w:rsidRPr="00E5511A" w:rsidRDefault="00E5511A" w:rsidP="00E55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E5511A" w:rsidRPr="00E5511A" w:rsidRDefault="00E5511A" w:rsidP="00E55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this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end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the cultural, social, and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economic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factors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that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shape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legacy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consumption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Bogotá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will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first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be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identified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allowing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for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recognition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behavioral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patterns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that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favor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or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limit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purchase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international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products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Subsequently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the marketing and branding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strategies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that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foreign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brands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employ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maintain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consumer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loyalty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across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generations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will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be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analyzed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assessing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which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tactics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are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most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effective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this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context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</w:p>
    <w:p w:rsidR="00E5511A" w:rsidRPr="00E5511A" w:rsidRDefault="00E5511A" w:rsidP="00E55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E5511A" w:rsidRPr="00E5511A" w:rsidRDefault="00E5511A" w:rsidP="00E55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Likewise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the concrete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impact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legacy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consumption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on the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permanence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commercial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success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imported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products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will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be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examined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in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order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measure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their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relevance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the local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market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 A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comparison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will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also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be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made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legacy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consumption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trends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Bogotá versus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other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international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markets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identifying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similarities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differences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that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can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enhance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global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brand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strategies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</w:p>
    <w:p w:rsidR="00E5511A" w:rsidRPr="00E5511A" w:rsidRDefault="00E5511A" w:rsidP="00E55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A25E3B" w:rsidRPr="00A25E3B" w:rsidRDefault="00E5511A" w:rsidP="00E5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Finally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communication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marketing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strategies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will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be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proposed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enable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companies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entrepreneurs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strengthen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their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presence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in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international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markets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leveraging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legacy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consumption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as a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tool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boost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their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competitiveness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long-term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commercial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sustainability</w:t>
      </w:r>
      <w:proofErr w:type="spellEnd"/>
      <w:r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</w:p>
    <w:p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Keywords</w:t>
      </w:r>
      <w:proofErr w:type="spellEnd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: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legacy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consumption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marketing, branding, culture, </w:t>
      </w:r>
      <w:proofErr w:type="spellStart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communication</w:t>
      </w:r>
      <w:proofErr w:type="spellEnd"/>
      <w:r w:rsidR="00E5511A" w:rsidRPr="00E5511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</w:p>
    <w:p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74D7B" w:rsidRDefault="00774D7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</w:pPr>
    </w:p>
    <w:p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 xml:space="preserve">(Tenga en cuenta que el Formato de Resumen no debe ser modificado, de lo contrario no será remitido a evaluación, </w:t>
      </w:r>
      <w:r w:rsidR="00774D7B" w:rsidRPr="00774D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 xml:space="preserve">se enviará en formato Word, </w:t>
      </w:r>
      <w:r w:rsidRPr="00A25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 xml:space="preserve">solo se permite un número </w:t>
      </w:r>
      <w:r w:rsidR="00774D7B" w:rsidRPr="00774D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s-CO"/>
        </w:rPr>
        <w:t>m</w:t>
      </w:r>
      <w:r w:rsidRPr="00A25E3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s-CO"/>
        </w:rPr>
        <w:t xml:space="preserve">áximo de </w:t>
      </w:r>
      <w:r w:rsidR="00774D7B" w:rsidRPr="00774D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s-CO"/>
        </w:rPr>
        <w:t>3</w:t>
      </w:r>
      <w:r w:rsidRPr="00A25E3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s-CO"/>
        </w:rPr>
        <w:t xml:space="preserve"> autores</w:t>
      </w:r>
      <w:r w:rsidRPr="00A25E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>.)</w:t>
      </w:r>
    </w:p>
    <w:p w:rsidR="006916D7" w:rsidRPr="00A25E3B" w:rsidRDefault="006916D7" w:rsidP="000E4649">
      <w:pPr>
        <w:tabs>
          <w:tab w:val="left" w:pos="17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6D7" w:rsidRPr="00A25E3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E68" w:rsidRDefault="00FD3E68" w:rsidP="00A25E3B">
      <w:pPr>
        <w:spacing w:after="0" w:line="240" w:lineRule="auto"/>
      </w:pPr>
      <w:r>
        <w:separator/>
      </w:r>
    </w:p>
  </w:endnote>
  <w:endnote w:type="continuationSeparator" w:id="0">
    <w:p w:rsidR="00FD3E68" w:rsidRDefault="00FD3E68" w:rsidP="00A2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3B" w:rsidRDefault="00A25E3B">
    <w:pPr>
      <w:pStyle w:val="Piedepgina"/>
    </w:pPr>
    <w:r w:rsidRPr="00A25E3B">
      <w:rPr>
        <w:noProof/>
      </w:rPr>
      <w:drawing>
        <wp:anchor distT="0" distB="0" distL="114300" distR="114300" simplePos="0" relativeHeight="251658240" behindDoc="1" locked="0" layoutInCell="1" allowOverlap="1" wp14:anchorId="716E2C15">
          <wp:simplePos x="0" y="0"/>
          <wp:positionH relativeFrom="page">
            <wp:align>left</wp:align>
          </wp:positionH>
          <wp:positionV relativeFrom="paragraph">
            <wp:posOffset>-353336</wp:posOffset>
          </wp:positionV>
          <wp:extent cx="7766299" cy="962220"/>
          <wp:effectExtent l="0" t="0" r="635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299" cy="96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E68" w:rsidRDefault="00FD3E68" w:rsidP="00A25E3B">
      <w:pPr>
        <w:spacing w:after="0" w:line="240" w:lineRule="auto"/>
      </w:pPr>
      <w:r>
        <w:separator/>
      </w:r>
    </w:p>
  </w:footnote>
  <w:footnote w:type="continuationSeparator" w:id="0">
    <w:p w:rsidR="00FD3E68" w:rsidRDefault="00FD3E68" w:rsidP="00A2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3B" w:rsidRPr="00A25E3B" w:rsidRDefault="00A25E3B" w:rsidP="00A25E3B">
    <w:pPr>
      <w:pStyle w:val="Encabezado"/>
    </w:pPr>
    <w:r w:rsidRPr="00A25E3B">
      <w:rPr>
        <w:noProof/>
      </w:rPr>
      <w:drawing>
        <wp:anchor distT="0" distB="0" distL="114300" distR="114300" simplePos="0" relativeHeight="251659264" behindDoc="1" locked="0" layoutInCell="1" allowOverlap="1" wp14:anchorId="09DB32AA">
          <wp:simplePos x="0" y="0"/>
          <wp:positionH relativeFrom="margin">
            <wp:posOffset>-1301419</wp:posOffset>
          </wp:positionH>
          <wp:positionV relativeFrom="paragraph">
            <wp:posOffset>-497205</wp:posOffset>
          </wp:positionV>
          <wp:extent cx="7983418" cy="9358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418" cy="93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B1A4E"/>
    <w:multiLevelType w:val="multilevel"/>
    <w:tmpl w:val="CB62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3B"/>
    <w:rsid w:val="000E4649"/>
    <w:rsid w:val="00155E04"/>
    <w:rsid w:val="001E2477"/>
    <w:rsid w:val="00326A9D"/>
    <w:rsid w:val="003615CC"/>
    <w:rsid w:val="00373628"/>
    <w:rsid w:val="004239A6"/>
    <w:rsid w:val="006916D7"/>
    <w:rsid w:val="0071295D"/>
    <w:rsid w:val="00774D7B"/>
    <w:rsid w:val="007D29B1"/>
    <w:rsid w:val="008453D5"/>
    <w:rsid w:val="008D1645"/>
    <w:rsid w:val="00A25E3B"/>
    <w:rsid w:val="00B57236"/>
    <w:rsid w:val="00DB1E8E"/>
    <w:rsid w:val="00E5511A"/>
    <w:rsid w:val="00FD3E68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21FDE4-CB8E-45B4-B009-24FCF5FF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E3B"/>
  </w:style>
  <w:style w:type="paragraph" w:styleId="Piedepgina">
    <w:name w:val="footer"/>
    <w:basedOn w:val="Normal"/>
    <w:link w:val="PiedepginaCar"/>
    <w:uiPriority w:val="99"/>
    <w:unhideWhenUsed/>
    <w:rsid w:val="00A25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E3B"/>
  </w:style>
  <w:style w:type="paragraph" w:styleId="NormalWeb">
    <w:name w:val="Normal (Web)"/>
    <w:basedOn w:val="Normal"/>
    <w:uiPriority w:val="99"/>
    <w:semiHidden/>
    <w:unhideWhenUsed/>
    <w:rsid w:val="00A2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A25E3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1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rodriguezri@cun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4648-8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Guerrero Molina</dc:creator>
  <cp:keywords/>
  <dc:description/>
  <cp:lastModifiedBy>Maria Isabel Guerrero Molina</cp:lastModifiedBy>
  <cp:revision>2</cp:revision>
  <dcterms:created xsi:type="dcterms:W3CDTF">2025-04-29T13:46:00Z</dcterms:created>
  <dcterms:modified xsi:type="dcterms:W3CDTF">2025-04-29T13:46:00Z</dcterms:modified>
</cp:coreProperties>
</file>